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E7C97" w14:textId="68CA9414" w:rsidR="00A45C96" w:rsidRPr="00A45C96" w:rsidRDefault="00A45C96">
      <w:pPr>
        <w:pStyle w:val="Titel"/>
        <w:rPr>
          <w:rFonts w:ascii="Arial Nova" w:hAnsi="Arial Nova"/>
          <w:b/>
          <w:bCs/>
          <w:color w:val="C00000"/>
          <w:lang w:val="de-AT"/>
        </w:rPr>
      </w:pPr>
      <w:r w:rsidRPr="00A45C96">
        <w:rPr>
          <w:rFonts w:ascii="Arial Nova" w:hAnsi="Arial Nova"/>
          <w:b/>
          <w:bCs/>
          <w:color w:val="C00000"/>
          <w:lang w:val="de-AT"/>
        </w:rPr>
        <w:t>GEFÄHRDUNGSEVALUIERUNG</w:t>
      </w:r>
      <w:r w:rsidR="00876C73" w:rsidRPr="00A45C96">
        <w:rPr>
          <w:rFonts w:ascii="Arial Nova" w:hAnsi="Arial Nova"/>
          <w:b/>
          <w:bCs/>
          <w:color w:val="C00000"/>
          <w:lang w:val="de-AT"/>
        </w:rPr>
        <w:t xml:space="preserve"> </w:t>
      </w:r>
    </w:p>
    <w:p w14:paraId="031B3650" w14:textId="6D56C089" w:rsidR="00A44D0F" w:rsidRPr="00A45C96" w:rsidRDefault="00876C73">
      <w:pPr>
        <w:pStyle w:val="Titel"/>
        <w:rPr>
          <w:rFonts w:ascii="Arial Nova" w:hAnsi="Arial Nova"/>
          <w:color w:val="7F7F7F" w:themeColor="text1" w:themeTint="80"/>
          <w:sz w:val="36"/>
          <w:szCs w:val="36"/>
          <w:lang w:val="de-AT"/>
        </w:rPr>
      </w:pPr>
      <w:r w:rsidRPr="00A45C96">
        <w:rPr>
          <w:rFonts w:ascii="Arial Nova" w:hAnsi="Arial Nova"/>
          <w:color w:val="7F7F7F" w:themeColor="text1" w:themeTint="80"/>
          <w:sz w:val="36"/>
          <w:szCs w:val="36"/>
          <w:lang w:val="de-AT"/>
        </w:rPr>
        <w:t>Verwendung von steinbrechenden Kartuschen (</w:t>
      </w:r>
      <w:r w:rsidR="00A45C96" w:rsidRPr="00A45C96">
        <w:rPr>
          <w:rFonts w:ascii="Arial Nova" w:hAnsi="Arial Nova"/>
          <w:color w:val="7F7F7F" w:themeColor="text1" w:themeTint="80"/>
          <w:sz w:val="36"/>
          <w:szCs w:val="36"/>
          <w:lang w:val="de-AT"/>
        </w:rPr>
        <w:t xml:space="preserve">Pyrotechnik, </w:t>
      </w:r>
      <w:r w:rsidRPr="00A45C96">
        <w:rPr>
          <w:rFonts w:ascii="Arial Nova" w:hAnsi="Arial Nova"/>
          <w:color w:val="7F7F7F" w:themeColor="text1" w:themeTint="80"/>
          <w:sz w:val="36"/>
          <w:szCs w:val="36"/>
          <w:lang w:val="de-AT"/>
        </w:rPr>
        <w:t>Kategorie P2)</w:t>
      </w:r>
    </w:p>
    <w:p w14:paraId="4DF15890" w14:textId="1CB5189F" w:rsidR="00A44D0F" w:rsidRPr="00A45C96" w:rsidRDefault="00A45C96">
      <w:pPr>
        <w:pStyle w:val="berschrift1"/>
        <w:rPr>
          <w:rFonts w:ascii="Arial Nova" w:hAnsi="Arial Nova"/>
          <w:color w:val="C00000"/>
          <w:sz w:val="24"/>
          <w:szCs w:val="24"/>
        </w:rPr>
      </w:pPr>
      <w:r w:rsidRPr="00A45C96">
        <w:rPr>
          <w:rFonts w:ascii="Arial Nova" w:hAnsi="Arial Nova"/>
          <w:color w:val="C00000"/>
          <w:sz w:val="24"/>
          <w:szCs w:val="24"/>
        </w:rPr>
        <w:t>1. ALLGEMEINE ANGABEN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A44D0F" w:rsidRPr="00A45C96" w14:paraId="6299EB9B" w14:textId="77777777" w:rsidTr="00B158BB">
        <w:tc>
          <w:tcPr>
            <w:tcW w:w="4320" w:type="dxa"/>
            <w:shd w:val="clear" w:color="auto" w:fill="F2F2F2" w:themeFill="background1" w:themeFillShade="F2"/>
            <w:vAlign w:val="center"/>
          </w:tcPr>
          <w:p w14:paraId="7C15739C" w14:textId="0393E1FD" w:rsidR="00A44D0F" w:rsidRPr="00B158BB" w:rsidRDefault="00A45C96" w:rsidP="00A45C96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B158BB">
              <w:rPr>
                <w:rFonts w:ascii="Arial Nova" w:hAnsi="Arial Nova"/>
                <w:b/>
                <w:bCs/>
                <w:sz w:val="20"/>
                <w:szCs w:val="20"/>
              </w:rPr>
              <w:t>FIRMA</w:t>
            </w:r>
          </w:p>
        </w:tc>
        <w:tc>
          <w:tcPr>
            <w:tcW w:w="4320" w:type="dxa"/>
            <w:vAlign w:val="center"/>
          </w:tcPr>
          <w:p w14:paraId="2ECE955D" w14:textId="3E9FBFB9" w:rsidR="00A44D0F" w:rsidRPr="00A45C96" w:rsidRDefault="00A44D0F" w:rsidP="00A45C96">
            <w:pPr>
              <w:rPr>
                <w:rFonts w:ascii="Arial Nova" w:hAnsi="Arial Nova"/>
              </w:rPr>
            </w:pPr>
          </w:p>
        </w:tc>
      </w:tr>
      <w:tr w:rsidR="00A44D0F" w:rsidRPr="00A45C96" w14:paraId="11BC5EE0" w14:textId="77777777" w:rsidTr="00B158BB">
        <w:tc>
          <w:tcPr>
            <w:tcW w:w="4320" w:type="dxa"/>
            <w:shd w:val="clear" w:color="auto" w:fill="F2F2F2" w:themeFill="background1" w:themeFillShade="F2"/>
            <w:vAlign w:val="center"/>
          </w:tcPr>
          <w:p w14:paraId="65413E8D" w14:textId="5C0AEDDE" w:rsidR="00A44D0F" w:rsidRPr="00B158BB" w:rsidRDefault="00A45C96" w:rsidP="00A45C96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B158BB">
              <w:rPr>
                <w:rFonts w:ascii="Arial Nova" w:hAnsi="Arial Nova"/>
                <w:b/>
                <w:bCs/>
                <w:sz w:val="20"/>
                <w:szCs w:val="20"/>
              </w:rPr>
              <w:t>ARBEITSBEREICH / BAUSTELLE</w:t>
            </w:r>
          </w:p>
        </w:tc>
        <w:tc>
          <w:tcPr>
            <w:tcW w:w="4320" w:type="dxa"/>
            <w:vAlign w:val="center"/>
          </w:tcPr>
          <w:p w14:paraId="5270F6B4" w14:textId="118AEABC" w:rsidR="00A44D0F" w:rsidRPr="00A45C96" w:rsidRDefault="00A44D0F" w:rsidP="00A45C96">
            <w:pPr>
              <w:rPr>
                <w:rFonts w:ascii="Arial Nova" w:hAnsi="Arial Nova"/>
              </w:rPr>
            </w:pPr>
          </w:p>
        </w:tc>
      </w:tr>
      <w:tr w:rsidR="00A44D0F" w:rsidRPr="00A45C96" w14:paraId="166B5F50" w14:textId="77777777" w:rsidTr="00B158BB">
        <w:tc>
          <w:tcPr>
            <w:tcW w:w="4320" w:type="dxa"/>
            <w:shd w:val="clear" w:color="auto" w:fill="F2F2F2" w:themeFill="background1" w:themeFillShade="F2"/>
            <w:vAlign w:val="center"/>
          </w:tcPr>
          <w:p w14:paraId="6882F9F4" w14:textId="7D1AD9FB" w:rsidR="00A44D0F" w:rsidRPr="00B158BB" w:rsidRDefault="00A45C96" w:rsidP="00A45C96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B158BB">
              <w:rPr>
                <w:rFonts w:ascii="Arial Nova" w:hAnsi="Arial Nova"/>
                <w:b/>
                <w:bCs/>
                <w:sz w:val="20"/>
                <w:szCs w:val="20"/>
              </w:rPr>
              <w:t>TÄTIGKEIT</w:t>
            </w:r>
          </w:p>
        </w:tc>
        <w:tc>
          <w:tcPr>
            <w:tcW w:w="4320" w:type="dxa"/>
            <w:vAlign w:val="center"/>
          </w:tcPr>
          <w:p w14:paraId="59DC89B6" w14:textId="195BEF90" w:rsidR="00A44D0F" w:rsidRPr="00A45C96" w:rsidRDefault="00A44D0F" w:rsidP="00A45C96">
            <w:pPr>
              <w:rPr>
                <w:rFonts w:ascii="Arial Nova" w:hAnsi="Arial Nova"/>
                <w:lang w:val="de-AT"/>
              </w:rPr>
            </w:pPr>
          </w:p>
        </w:tc>
      </w:tr>
      <w:tr w:rsidR="00A44D0F" w:rsidRPr="00A45C96" w14:paraId="3A626939" w14:textId="77777777" w:rsidTr="00B158BB">
        <w:tc>
          <w:tcPr>
            <w:tcW w:w="4320" w:type="dxa"/>
            <w:shd w:val="clear" w:color="auto" w:fill="F2F2F2" w:themeFill="background1" w:themeFillShade="F2"/>
            <w:vAlign w:val="center"/>
          </w:tcPr>
          <w:p w14:paraId="0C71A3BA" w14:textId="74B11F4A" w:rsidR="00A44D0F" w:rsidRPr="00B158BB" w:rsidRDefault="00A45C96" w:rsidP="00A45C96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B158BB">
              <w:rPr>
                <w:rFonts w:ascii="Arial Nova" w:hAnsi="Arial Nova"/>
                <w:b/>
                <w:bCs/>
                <w:sz w:val="20"/>
                <w:szCs w:val="20"/>
              </w:rPr>
              <w:t>VERANTWORTLICHE PERSON</w:t>
            </w:r>
          </w:p>
        </w:tc>
        <w:tc>
          <w:tcPr>
            <w:tcW w:w="4320" w:type="dxa"/>
            <w:vAlign w:val="center"/>
          </w:tcPr>
          <w:p w14:paraId="15B5D10D" w14:textId="770222CD" w:rsidR="00A44D0F" w:rsidRPr="00A45C96" w:rsidRDefault="00A44D0F" w:rsidP="00A45C96">
            <w:pPr>
              <w:rPr>
                <w:rFonts w:ascii="Arial Nova" w:hAnsi="Arial Nova"/>
              </w:rPr>
            </w:pPr>
          </w:p>
        </w:tc>
      </w:tr>
      <w:tr w:rsidR="00A44D0F" w:rsidRPr="00A45C96" w14:paraId="14F74B07" w14:textId="77777777" w:rsidTr="00B158BB">
        <w:tc>
          <w:tcPr>
            <w:tcW w:w="4320" w:type="dxa"/>
            <w:shd w:val="clear" w:color="auto" w:fill="F2F2F2" w:themeFill="background1" w:themeFillShade="F2"/>
            <w:vAlign w:val="center"/>
          </w:tcPr>
          <w:p w14:paraId="75C540D4" w14:textId="0A207077" w:rsidR="00A44D0F" w:rsidRPr="00B158BB" w:rsidRDefault="00A45C96" w:rsidP="00A45C96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B158BB">
              <w:rPr>
                <w:rFonts w:ascii="Arial Nova" w:hAnsi="Arial Nova"/>
                <w:b/>
                <w:bCs/>
                <w:sz w:val="20"/>
                <w:szCs w:val="20"/>
              </w:rPr>
              <w:t>DATUM DER EVALUIERUNG</w:t>
            </w:r>
          </w:p>
        </w:tc>
        <w:tc>
          <w:tcPr>
            <w:tcW w:w="4320" w:type="dxa"/>
            <w:vAlign w:val="center"/>
          </w:tcPr>
          <w:p w14:paraId="5927D743" w14:textId="27FE1B38" w:rsidR="00A44D0F" w:rsidRPr="00A45C96" w:rsidRDefault="00A44D0F" w:rsidP="00A45C96">
            <w:pPr>
              <w:rPr>
                <w:rFonts w:ascii="Arial Nova" w:hAnsi="Arial Nova"/>
              </w:rPr>
            </w:pPr>
          </w:p>
        </w:tc>
      </w:tr>
      <w:tr w:rsidR="00A44D0F" w:rsidRPr="00A45C96" w14:paraId="2EEB125B" w14:textId="77777777" w:rsidTr="00B158BB">
        <w:tc>
          <w:tcPr>
            <w:tcW w:w="4320" w:type="dxa"/>
            <w:shd w:val="clear" w:color="auto" w:fill="F2F2F2" w:themeFill="background1" w:themeFillShade="F2"/>
            <w:vAlign w:val="center"/>
          </w:tcPr>
          <w:p w14:paraId="6602CA96" w14:textId="72F370CB" w:rsidR="00A44D0F" w:rsidRPr="00B158BB" w:rsidRDefault="00A45C96" w:rsidP="00A45C96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B158BB">
              <w:rPr>
                <w:rFonts w:ascii="Arial Nova" w:hAnsi="Arial Nova"/>
                <w:b/>
                <w:bCs/>
                <w:sz w:val="20"/>
                <w:szCs w:val="20"/>
              </w:rPr>
              <w:t>EVALUIERER</w:t>
            </w:r>
          </w:p>
        </w:tc>
        <w:tc>
          <w:tcPr>
            <w:tcW w:w="4320" w:type="dxa"/>
            <w:vAlign w:val="center"/>
          </w:tcPr>
          <w:p w14:paraId="75B0AAD9" w14:textId="5A66F9DA" w:rsidR="00A44D0F" w:rsidRPr="00A45C96" w:rsidRDefault="00A44D0F" w:rsidP="00A45C96">
            <w:pPr>
              <w:rPr>
                <w:rFonts w:ascii="Arial Nova" w:hAnsi="Arial Nova"/>
              </w:rPr>
            </w:pPr>
          </w:p>
        </w:tc>
      </w:tr>
    </w:tbl>
    <w:p w14:paraId="3871FA35" w14:textId="14C87A8E" w:rsidR="00A44D0F" w:rsidRPr="00A45C96" w:rsidRDefault="00A45C96">
      <w:pPr>
        <w:pStyle w:val="berschrift1"/>
        <w:rPr>
          <w:rFonts w:ascii="Arial Nova" w:hAnsi="Arial Nova"/>
          <w:color w:val="C00000"/>
          <w:sz w:val="24"/>
          <w:szCs w:val="24"/>
        </w:rPr>
      </w:pPr>
      <w:r w:rsidRPr="00A45C96">
        <w:rPr>
          <w:rFonts w:ascii="Arial Nova" w:hAnsi="Arial Nova"/>
          <w:color w:val="C00000"/>
          <w:sz w:val="24"/>
          <w:szCs w:val="24"/>
        </w:rPr>
        <w:t>2. RECHTSGRUNDLAGEN</w:t>
      </w:r>
    </w:p>
    <w:p w14:paraId="3E61E506" w14:textId="77777777" w:rsidR="00A44D0F" w:rsidRPr="00A45C96" w:rsidRDefault="00876C73" w:rsidP="00A45C96">
      <w:pPr>
        <w:jc w:val="both"/>
        <w:rPr>
          <w:rFonts w:ascii="Arial Nova" w:hAnsi="Arial Nova"/>
          <w:lang w:val="de-AT"/>
        </w:rPr>
      </w:pPr>
      <w:r w:rsidRPr="00A45C96">
        <w:rPr>
          <w:rFonts w:ascii="Arial Nova" w:hAnsi="Arial Nova"/>
          <w:lang w:val="de-AT"/>
        </w:rPr>
        <w:t xml:space="preserve">Die Evaluierung erfolgt auf Basis des </w:t>
      </w:r>
      <w:proofErr w:type="spellStart"/>
      <w:r w:rsidRPr="00A45C96">
        <w:rPr>
          <w:rFonts w:ascii="Arial Nova" w:hAnsi="Arial Nova"/>
          <w:lang w:val="de-AT"/>
        </w:rPr>
        <w:t>ArbeitnehmerInnenschutzgesetzes</w:t>
      </w:r>
      <w:proofErr w:type="spellEnd"/>
      <w:r w:rsidRPr="00A45C96">
        <w:rPr>
          <w:rFonts w:ascii="Arial Nova" w:hAnsi="Arial Nova"/>
          <w:lang w:val="de-AT"/>
        </w:rPr>
        <w:t xml:space="preserve"> (ASchG), der Bauarbeiterschutzverordnung (</w:t>
      </w:r>
      <w:proofErr w:type="spellStart"/>
      <w:r w:rsidRPr="00A45C96">
        <w:rPr>
          <w:rFonts w:ascii="Arial Nova" w:hAnsi="Arial Nova"/>
          <w:lang w:val="de-AT"/>
        </w:rPr>
        <w:t>BauV</w:t>
      </w:r>
      <w:proofErr w:type="spellEnd"/>
      <w:r w:rsidRPr="00A45C96">
        <w:rPr>
          <w:rFonts w:ascii="Arial Nova" w:hAnsi="Arial Nova"/>
          <w:lang w:val="de-AT"/>
        </w:rPr>
        <w:t>), des Pyrotechnikgesetzes (</w:t>
      </w:r>
      <w:proofErr w:type="spellStart"/>
      <w:r w:rsidRPr="00A45C96">
        <w:rPr>
          <w:rFonts w:ascii="Arial Nova" w:hAnsi="Arial Nova"/>
          <w:lang w:val="de-AT"/>
        </w:rPr>
        <w:t>PyroTG</w:t>
      </w:r>
      <w:proofErr w:type="spellEnd"/>
      <w:r w:rsidRPr="00A45C96">
        <w:rPr>
          <w:rFonts w:ascii="Arial Nova" w:hAnsi="Arial Nova"/>
          <w:lang w:val="de-AT"/>
        </w:rPr>
        <w:t>) sowie einschlägiger AUVA-Richtlinien zur Bewertung mechanischer Gefährdungen. Zusätzlich sind die Herstellervorschriften der eingesetzten Kartuschen verbindlich einzuhalten.</w:t>
      </w:r>
    </w:p>
    <w:p w14:paraId="2FDE5681" w14:textId="5D747A47" w:rsidR="00A44D0F" w:rsidRPr="00A45C96" w:rsidRDefault="00A45C96">
      <w:pPr>
        <w:pStyle w:val="berschrift1"/>
        <w:rPr>
          <w:rFonts w:ascii="Arial Nova" w:hAnsi="Arial Nova"/>
          <w:color w:val="C00000"/>
          <w:sz w:val="24"/>
          <w:szCs w:val="24"/>
          <w:lang w:val="de-AT"/>
        </w:rPr>
      </w:pPr>
      <w:r w:rsidRPr="00A45C96">
        <w:rPr>
          <w:rFonts w:ascii="Arial Nova" w:hAnsi="Arial Nova"/>
          <w:color w:val="C00000"/>
          <w:sz w:val="24"/>
          <w:szCs w:val="24"/>
          <w:lang w:val="de-AT"/>
        </w:rPr>
        <w:t>3. BESCHREIBUNG DER TÄTIGKEIT</w:t>
      </w:r>
    </w:p>
    <w:p w14:paraId="7471D627" w14:textId="542EC1AA" w:rsidR="00A44D0F" w:rsidRDefault="00876C73" w:rsidP="00A45C96">
      <w:pPr>
        <w:jc w:val="both"/>
        <w:rPr>
          <w:rFonts w:ascii="Arial Nova" w:hAnsi="Arial Nova"/>
          <w:lang w:val="de-AT"/>
        </w:rPr>
      </w:pPr>
      <w:r w:rsidRPr="00A45C96">
        <w:rPr>
          <w:rFonts w:ascii="Arial Nova" w:hAnsi="Arial Nova"/>
          <w:lang w:val="de-AT"/>
        </w:rPr>
        <w:t xml:space="preserve">Zur kontrollierten Zerkleinerung </w:t>
      </w:r>
      <w:proofErr w:type="gramStart"/>
      <w:r w:rsidRPr="00A45C96">
        <w:rPr>
          <w:rFonts w:ascii="Arial Nova" w:hAnsi="Arial Nova"/>
          <w:lang w:val="de-AT"/>
        </w:rPr>
        <w:t>von Fels</w:t>
      </w:r>
      <w:proofErr w:type="gramEnd"/>
      <w:r w:rsidR="00A45C96">
        <w:rPr>
          <w:rFonts w:ascii="Arial Nova" w:hAnsi="Arial Nova"/>
          <w:lang w:val="de-AT"/>
        </w:rPr>
        <w:t>, Beton oder Stahlbeton</w:t>
      </w:r>
      <w:r w:rsidRPr="00A45C96">
        <w:rPr>
          <w:rFonts w:ascii="Arial Nova" w:hAnsi="Arial Nova"/>
          <w:lang w:val="de-AT"/>
        </w:rPr>
        <w:t xml:space="preserve"> werden Bohrlöcher hergestellt und mit steinbrechenden Kartuschen der Kategorie P2 bestückt. Die Kartuschen erzeugen nach der Auslösung eine Druckwirkung, welche zur Rissbildung und zum Abspalten des </w:t>
      </w:r>
      <w:r w:rsidR="00A45C96">
        <w:rPr>
          <w:rFonts w:ascii="Arial Nova" w:hAnsi="Arial Nova"/>
          <w:lang w:val="de-AT"/>
        </w:rPr>
        <w:t>Materials</w:t>
      </w:r>
      <w:r w:rsidRPr="00A45C96">
        <w:rPr>
          <w:rFonts w:ascii="Arial Nova" w:hAnsi="Arial Nova"/>
          <w:lang w:val="de-AT"/>
        </w:rPr>
        <w:t xml:space="preserve"> führt. Die Arbeiten erfolgen abschnittsweise unter Einhaltung definierter Sicherheitsabstände.</w:t>
      </w:r>
    </w:p>
    <w:p w14:paraId="3114D5CB" w14:textId="77777777" w:rsidR="00A45C96" w:rsidRDefault="00A45C96" w:rsidP="00A45C96">
      <w:pPr>
        <w:jc w:val="both"/>
        <w:rPr>
          <w:rFonts w:ascii="Arial Nova" w:hAnsi="Arial Nova"/>
          <w:lang w:val="de-AT"/>
        </w:rPr>
      </w:pPr>
    </w:p>
    <w:p w14:paraId="3CB28EC9" w14:textId="77777777" w:rsidR="00A45C96" w:rsidRDefault="00A45C96" w:rsidP="00A45C96">
      <w:pPr>
        <w:jc w:val="both"/>
        <w:rPr>
          <w:rFonts w:ascii="Arial Nova" w:hAnsi="Arial Nova"/>
          <w:lang w:val="de-AT"/>
        </w:rPr>
      </w:pPr>
    </w:p>
    <w:p w14:paraId="44F53E60" w14:textId="77777777" w:rsidR="00A45C96" w:rsidRDefault="00A45C96" w:rsidP="00A45C96">
      <w:pPr>
        <w:jc w:val="both"/>
        <w:rPr>
          <w:rFonts w:ascii="Arial Nova" w:hAnsi="Arial Nova"/>
          <w:lang w:val="de-AT"/>
        </w:rPr>
      </w:pPr>
    </w:p>
    <w:p w14:paraId="71B955A3" w14:textId="77777777" w:rsidR="00A45C96" w:rsidRPr="00A45C96" w:rsidRDefault="00A45C96" w:rsidP="00A45C96">
      <w:pPr>
        <w:jc w:val="both"/>
        <w:rPr>
          <w:rFonts w:ascii="Arial Nova" w:hAnsi="Arial Nova"/>
          <w:lang w:val="de-AT"/>
        </w:rPr>
      </w:pPr>
    </w:p>
    <w:p w14:paraId="5E376AD4" w14:textId="23ABEB2F" w:rsidR="00A44D0F" w:rsidRPr="00A45C96" w:rsidRDefault="00A45C96">
      <w:pPr>
        <w:pStyle w:val="berschrift1"/>
        <w:rPr>
          <w:rFonts w:ascii="Arial Nova" w:hAnsi="Arial Nova"/>
          <w:color w:val="C00000"/>
          <w:sz w:val="24"/>
          <w:szCs w:val="24"/>
          <w:lang w:val="de-AT"/>
        </w:rPr>
      </w:pPr>
      <w:r w:rsidRPr="00A45C96">
        <w:rPr>
          <w:rFonts w:ascii="Arial Nova" w:hAnsi="Arial Nova"/>
          <w:color w:val="C00000"/>
          <w:sz w:val="24"/>
          <w:szCs w:val="24"/>
          <w:lang w:val="de-AT"/>
        </w:rPr>
        <w:lastRenderedPageBreak/>
        <w:t>4. GEFÄHRDUNGEN UND MA</w:t>
      </w:r>
      <w:r>
        <w:rPr>
          <w:rFonts w:ascii="Arial Nova" w:hAnsi="Arial Nova"/>
          <w:color w:val="C00000"/>
          <w:sz w:val="24"/>
          <w:szCs w:val="24"/>
          <w:lang w:val="de-AT"/>
        </w:rPr>
        <w:t>SS</w:t>
      </w:r>
      <w:r w:rsidRPr="00A45C96">
        <w:rPr>
          <w:rFonts w:ascii="Arial Nova" w:hAnsi="Arial Nova"/>
          <w:color w:val="C00000"/>
          <w:sz w:val="24"/>
          <w:szCs w:val="24"/>
          <w:lang w:val="de-AT"/>
        </w:rPr>
        <w:t>NAHMEN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A44D0F" w:rsidRPr="00A45C96" w14:paraId="1FCF932F" w14:textId="77777777" w:rsidTr="00E716DC">
        <w:tc>
          <w:tcPr>
            <w:tcW w:w="2880" w:type="dxa"/>
            <w:shd w:val="clear" w:color="auto" w:fill="F2F2F2" w:themeFill="background1" w:themeFillShade="F2"/>
          </w:tcPr>
          <w:p w14:paraId="37BC9C4C" w14:textId="47071310" w:rsidR="00A44D0F" w:rsidRPr="00A45C96" w:rsidRDefault="00A45C96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A45C96">
              <w:rPr>
                <w:rFonts w:ascii="Arial Nova" w:hAnsi="Arial Nova"/>
                <w:b/>
                <w:bCs/>
                <w:sz w:val="20"/>
                <w:szCs w:val="20"/>
              </w:rPr>
              <w:t>GEFÄHRDUNG</w:t>
            </w:r>
          </w:p>
        </w:tc>
        <w:tc>
          <w:tcPr>
            <w:tcW w:w="2880" w:type="dxa"/>
            <w:shd w:val="clear" w:color="auto" w:fill="F2F2F2" w:themeFill="background1" w:themeFillShade="F2"/>
          </w:tcPr>
          <w:p w14:paraId="711975D3" w14:textId="5B2642CA" w:rsidR="00A44D0F" w:rsidRPr="00A45C96" w:rsidRDefault="00A45C96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A45C96">
              <w:rPr>
                <w:rFonts w:ascii="Arial Nova" w:hAnsi="Arial Nova"/>
                <w:b/>
                <w:bCs/>
                <w:sz w:val="20"/>
                <w:szCs w:val="20"/>
              </w:rPr>
              <w:t>BESCHREIBUNG</w:t>
            </w:r>
          </w:p>
        </w:tc>
        <w:tc>
          <w:tcPr>
            <w:tcW w:w="2880" w:type="dxa"/>
            <w:shd w:val="clear" w:color="auto" w:fill="F2F2F2" w:themeFill="background1" w:themeFillShade="F2"/>
          </w:tcPr>
          <w:p w14:paraId="4DE7DA9F" w14:textId="0794D4D9" w:rsidR="00A44D0F" w:rsidRPr="00A45C96" w:rsidRDefault="00A45C96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A45C96">
              <w:rPr>
                <w:rFonts w:ascii="Arial Nova" w:hAnsi="Arial Nova"/>
                <w:b/>
                <w:bCs/>
                <w:sz w:val="20"/>
                <w:szCs w:val="20"/>
              </w:rPr>
              <w:t>MA</w:t>
            </w:r>
            <w:r>
              <w:rPr>
                <w:rFonts w:ascii="Arial Nova" w:hAnsi="Arial Nova"/>
                <w:b/>
                <w:bCs/>
                <w:sz w:val="20"/>
                <w:szCs w:val="20"/>
              </w:rPr>
              <w:t>SS</w:t>
            </w:r>
            <w:r w:rsidRPr="00A45C96">
              <w:rPr>
                <w:rFonts w:ascii="Arial Nova" w:hAnsi="Arial Nova"/>
                <w:b/>
                <w:bCs/>
                <w:sz w:val="20"/>
                <w:szCs w:val="20"/>
              </w:rPr>
              <w:t>NAHMEN</w:t>
            </w:r>
          </w:p>
        </w:tc>
      </w:tr>
      <w:tr w:rsidR="00A44D0F" w:rsidRPr="00A45C96" w14:paraId="7096169C" w14:textId="77777777" w:rsidTr="00E716DC">
        <w:tc>
          <w:tcPr>
            <w:tcW w:w="2880" w:type="dxa"/>
            <w:shd w:val="clear" w:color="auto" w:fill="F2F2F2" w:themeFill="background1" w:themeFillShade="F2"/>
          </w:tcPr>
          <w:p w14:paraId="1DB65B59" w14:textId="0E55D23F" w:rsidR="00A44D0F" w:rsidRPr="00A45C96" w:rsidRDefault="00E716DC">
            <w:pPr>
              <w:rPr>
                <w:rFonts w:ascii="Arial Nova" w:hAnsi="Arial Nova"/>
              </w:rPr>
            </w:pPr>
            <w:r w:rsidRPr="00A45C96">
              <w:rPr>
                <w:rFonts w:ascii="Arial Nova" w:hAnsi="Arial Nova"/>
              </w:rPr>
              <w:t>MECHANISCHE GEFÄHRDUNGEN</w:t>
            </w:r>
          </w:p>
        </w:tc>
        <w:tc>
          <w:tcPr>
            <w:tcW w:w="2880" w:type="dxa"/>
          </w:tcPr>
          <w:p w14:paraId="626AACF1" w14:textId="18CFF72D" w:rsidR="00A44D0F" w:rsidRPr="00A45C96" w:rsidRDefault="00876C73">
            <w:pPr>
              <w:rPr>
                <w:rFonts w:ascii="Arial Nova" w:hAnsi="Arial Nova"/>
                <w:lang w:val="de-AT"/>
              </w:rPr>
            </w:pPr>
            <w:r w:rsidRPr="00A45C96">
              <w:rPr>
                <w:rFonts w:ascii="Arial Nova" w:hAnsi="Arial Nova"/>
                <w:lang w:val="de-AT"/>
              </w:rPr>
              <w:t xml:space="preserve">Beim Auslösen der Kartuschen kann es zum Wegschleudern von </w:t>
            </w:r>
            <w:r w:rsidR="00E716DC">
              <w:rPr>
                <w:rFonts w:ascii="Arial Nova" w:hAnsi="Arial Nova"/>
                <w:lang w:val="de-AT"/>
              </w:rPr>
              <w:t>Trümmern</w:t>
            </w:r>
            <w:r w:rsidRPr="00A45C96">
              <w:rPr>
                <w:rFonts w:ascii="Arial Nova" w:hAnsi="Arial Nova"/>
                <w:lang w:val="de-AT"/>
              </w:rPr>
              <w:t xml:space="preserve"> kommen. Zusätzlich bestehen Gefahren durch instabile Felsbereiche sowie durch eingesetzte Bohrgeräte.</w:t>
            </w:r>
          </w:p>
        </w:tc>
        <w:tc>
          <w:tcPr>
            <w:tcW w:w="2880" w:type="dxa"/>
          </w:tcPr>
          <w:p w14:paraId="534EEDFE" w14:textId="77777777" w:rsidR="00A44D0F" w:rsidRPr="00A45C96" w:rsidRDefault="00876C73">
            <w:pPr>
              <w:rPr>
                <w:rFonts w:ascii="Arial Nova" w:hAnsi="Arial Nova"/>
              </w:rPr>
            </w:pPr>
            <w:r w:rsidRPr="00A45C96">
              <w:rPr>
                <w:rFonts w:ascii="Arial Nova" w:hAnsi="Arial Nova"/>
                <w:lang w:val="de-AT"/>
              </w:rPr>
              <w:t xml:space="preserve">Einrichtung eines Gefahrenbereichs mit Absperrung. Einhaltung von Sicherheitsabständen. Verwendung von Schutzhelm mit Visier. </w:t>
            </w:r>
            <w:proofErr w:type="spellStart"/>
            <w:r w:rsidRPr="00A45C96">
              <w:rPr>
                <w:rFonts w:ascii="Arial Nova" w:hAnsi="Arial Nova"/>
              </w:rPr>
              <w:t>Kontrolle</w:t>
            </w:r>
            <w:proofErr w:type="spellEnd"/>
            <w:r w:rsidRPr="00A45C96">
              <w:rPr>
                <w:rFonts w:ascii="Arial Nova" w:hAnsi="Arial Nova"/>
              </w:rPr>
              <w:t xml:space="preserve"> des </w:t>
            </w:r>
            <w:proofErr w:type="spellStart"/>
            <w:r w:rsidRPr="00A45C96">
              <w:rPr>
                <w:rFonts w:ascii="Arial Nova" w:hAnsi="Arial Nova"/>
              </w:rPr>
              <w:t>Felszustandes</w:t>
            </w:r>
            <w:proofErr w:type="spellEnd"/>
            <w:r w:rsidRPr="00A45C96">
              <w:rPr>
                <w:rFonts w:ascii="Arial Nova" w:hAnsi="Arial Nova"/>
              </w:rPr>
              <w:t xml:space="preserve"> </w:t>
            </w:r>
            <w:proofErr w:type="spellStart"/>
            <w:r w:rsidRPr="00A45C96">
              <w:rPr>
                <w:rFonts w:ascii="Arial Nova" w:hAnsi="Arial Nova"/>
              </w:rPr>
              <w:t>vor</w:t>
            </w:r>
            <w:proofErr w:type="spellEnd"/>
            <w:r w:rsidRPr="00A45C96">
              <w:rPr>
                <w:rFonts w:ascii="Arial Nova" w:hAnsi="Arial Nova"/>
              </w:rPr>
              <w:t xml:space="preserve"> Arbeitsbeginn.</w:t>
            </w:r>
          </w:p>
        </w:tc>
      </w:tr>
      <w:tr w:rsidR="00A44D0F" w:rsidRPr="00A45C96" w14:paraId="41B45295" w14:textId="77777777" w:rsidTr="00E716DC">
        <w:tc>
          <w:tcPr>
            <w:tcW w:w="2880" w:type="dxa"/>
            <w:shd w:val="clear" w:color="auto" w:fill="F2F2F2" w:themeFill="background1" w:themeFillShade="F2"/>
          </w:tcPr>
          <w:p w14:paraId="4E48DA06" w14:textId="2ED87E67" w:rsidR="00A44D0F" w:rsidRPr="00A45C96" w:rsidRDefault="00E716DC">
            <w:pPr>
              <w:rPr>
                <w:rFonts w:ascii="Arial Nova" w:hAnsi="Arial Nova"/>
              </w:rPr>
            </w:pPr>
            <w:r w:rsidRPr="00A45C96">
              <w:rPr>
                <w:rFonts w:ascii="Arial Nova" w:hAnsi="Arial Nova"/>
              </w:rPr>
              <w:t>DRUCKWIRKUNG</w:t>
            </w:r>
          </w:p>
        </w:tc>
        <w:tc>
          <w:tcPr>
            <w:tcW w:w="2880" w:type="dxa"/>
          </w:tcPr>
          <w:p w14:paraId="24F49647" w14:textId="58B18FA4" w:rsidR="00A44D0F" w:rsidRPr="00443088" w:rsidRDefault="00876C73">
            <w:pPr>
              <w:rPr>
                <w:rFonts w:ascii="Arial Nova" w:hAnsi="Arial Nova"/>
                <w:lang w:val="de-AT"/>
              </w:rPr>
            </w:pPr>
            <w:r w:rsidRPr="00A45C96">
              <w:rPr>
                <w:rFonts w:ascii="Arial Nova" w:hAnsi="Arial Nova"/>
                <w:lang w:val="de-AT"/>
              </w:rPr>
              <w:t>Durch die Druckentwicklung der Kartuschen können unkontrollierte Bewegungen des Gesteins</w:t>
            </w:r>
            <w:r w:rsidR="00443088">
              <w:rPr>
                <w:rFonts w:ascii="Arial Nova" w:hAnsi="Arial Nova"/>
                <w:lang w:val="de-AT"/>
              </w:rPr>
              <w:t xml:space="preserve"> oder Materials</w:t>
            </w:r>
            <w:r w:rsidRPr="00A45C96">
              <w:rPr>
                <w:rFonts w:ascii="Arial Nova" w:hAnsi="Arial Nova"/>
                <w:lang w:val="de-AT"/>
              </w:rPr>
              <w:t xml:space="preserve"> auftreten. </w:t>
            </w:r>
            <w:r w:rsidRPr="00443088">
              <w:rPr>
                <w:rFonts w:ascii="Arial Nova" w:hAnsi="Arial Nova"/>
                <w:lang w:val="de-AT"/>
              </w:rPr>
              <w:t>Fehlzündungen oder verzögerte Zündungen sind möglich.</w:t>
            </w:r>
          </w:p>
        </w:tc>
        <w:tc>
          <w:tcPr>
            <w:tcW w:w="2880" w:type="dxa"/>
          </w:tcPr>
          <w:p w14:paraId="3503852E" w14:textId="77777777" w:rsidR="00A44D0F" w:rsidRPr="00A45C96" w:rsidRDefault="00876C73">
            <w:pPr>
              <w:rPr>
                <w:rFonts w:ascii="Arial Nova" w:hAnsi="Arial Nova"/>
              </w:rPr>
            </w:pPr>
            <w:r w:rsidRPr="00A45C96">
              <w:rPr>
                <w:rFonts w:ascii="Arial Nova" w:hAnsi="Arial Nova"/>
                <w:lang w:val="de-AT"/>
              </w:rPr>
              <w:t xml:space="preserve">Verwendung ausschließlich zugelassener Produkte. Durchführung nur durch geschultes Personal. </w:t>
            </w:r>
            <w:proofErr w:type="spellStart"/>
            <w:r w:rsidRPr="00A45C96">
              <w:rPr>
                <w:rFonts w:ascii="Arial Nova" w:hAnsi="Arial Nova"/>
              </w:rPr>
              <w:t>Einhaltung</w:t>
            </w:r>
            <w:proofErr w:type="spellEnd"/>
            <w:r w:rsidRPr="00A45C96">
              <w:rPr>
                <w:rFonts w:ascii="Arial Nova" w:hAnsi="Arial Nova"/>
              </w:rPr>
              <w:t xml:space="preserve"> von </w:t>
            </w:r>
            <w:proofErr w:type="spellStart"/>
            <w:r w:rsidRPr="00A45C96">
              <w:rPr>
                <w:rFonts w:ascii="Arial Nova" w:hAnsi="Arial Nova"/>
              </w:rPr>
              <w:t>Wartezeiten</w:t>
            </w:r>
            <w:proofErr w:type="spellEnd"/>
            <w:r w:rsidRPr="00A45C96">
              <w:rPr>
                <w:rFonts w:ascii="Arial Nova" w:hAnsi="Arial Nova"/>
              </w:rPr>
              <w:t xml:space="preserve"> </w:t>
            </w:r>
            <w:proofErr w:type="spellStart"/>
            <w:r w:rsidRPr="00A45C96">
              <w:rPr>
                <w:rFonts w:ascii="Arial Nova" w:hAnsi="Arial Nova"/>
              </w:rPr>
              <w:t>bei</w:t>
            </w:r>
            <w:proofErr w:type="spellEnd"/>
            <w:r w:rsidRPr="00A45C96">
              <w:rPr>
                <w:rFonts w:ascii="Arial Nova" w:hAnsi="Arial Nova"/>
              </w:rPr>
              <w:t xml:space="preserve"> Versagern (mind. 15 Minuten).</w:t>
            </w:r>
          </w:p>
        </w:tc>
      </w:tr>
      <w:tr w:rsidR="00A44D0F" w:rsidRPr="00A45C96" w14:paraId="0323D970" w14:textId="77777777" w:rsidTr="00E716DC">
        <w:tc>
          <w:tcPr>
            <w:tcW w:w="2880" w:type="dxa"/>
            <w:shd w:val="clear" w:color="auto" w:fill="F2F2F2" w:themeFill="background1" w:themeFillShade="F2"/>
          </w:tcPr>
          <w:p w14:paraId="491A3853" w14:textId="18891527" w:rsidR="00A44D0F" w:rsidRPr="00A45C96" w:rsidRDefault="00E716DC">
            <w:pPr>
              <w:rPr>
                <w:rFonts w:ascii="Arial Nova" w:hAnsi="Arial Nova"/>
              </w:rPr>
            </w:pPr>
            <w:r w:rsidRPr="00A45C96">
              <w:rPr>
                <w:rFonts w:ascii="Arial Nova" w:hAnsi="Arial Nova"/>
              </w:rPr>
              <w:t>LÄRM</w:t>
            </w:r>
          </w:p>
        </w:tc>
        <w:tc>
          <w:tcPr>
            <w:tcW w:w="2880" w:type="dxa"/>
          </w:tcPr>
          <w:p w14:paraId="52D0A291" w14:textId="77777777" w:rsidR="00A44D0F" w:rsidRPr="00A45C96" w:rsidRDefault="00876C73">
            <w:pPr>
              <w:rPr>
                <w:rFonts w:ascii="Arial Nova" w:hAnsi="Arial Nova"/>
                <w:lang w:val="de-AT"/>
              </w:rPr>
            </w:pPr>
            <w:r w:rsidRPr="00A45C96">
              <w:rPr>
                <w:rFonts w:ascii="Arial Nova" w:hAnsi="Arial Nova"/>
                <w:lang w:val="de-AT"/>
              </w:rPr>
              <w:t>Beim Zünden der Kartuschen sowie bei den Bohrarbeiten entstehen hohe Lärmbelastungen.</w:t>
            </w:r>
          </w:p>
        </w:tc>
        <w:tc>
          <w:tcPr>
            <w:tcW w:w="2880" w:type="dxa"/>
          </w:tcPr>
          <w:p w14:paraId="39BA0394" w14:textId="77777777" w:rsidR="00A44D0F" w:rsidRPr="00A45C96" w:rsidRDefault="00876C73">
            <w:pPr>
              <w:rPr>
                <w:rFonts w:ascii="Arial Nova" w:hAnsi="Arial Nova"/>
              </w:rPr>
            </w:pPr>
            <w:r w:rsidRPr="00A45C96">
              <w:rPr>
                <w:rFonts w:ascii="Arial Nova" w:hAnsi="Arial Nova"/>
                <w:lang w:val="de-AT"/>
              </w:rPr>
              <w:t xml:space="preserve">Tragen von geeignetem Gehörschutz. Minimierung der Aufenthaltsdauer im Gefahrenbereich. </w:t>
            </w:r>
            <w:proofErr w:type="spellStart"/>
            <w:r w:rsidRPr="00A45C96">
              <w:rPr>
                <w:rFonts w:ascii="Arial Nova" w:hAnsi="Arial Nova"/>
              </w:rPr>
              <w:t>Einsatz</w:t>
            </w:r>
            <w:proofErr w:type="spellEnd"/>
            <w:r w:rsidRPr="00A45C96">
              <w:rPr>
                <w:rFonts w:ascii="Arial Nova" w:hAnsi="Arial Nova"/>
              </w:rPr>
              <w:t xml:space="preserve"> </w:t>
            </w:r>
            <w:proofErr w:type="spellStart"/>
            <w:r w:rsidRPr="00A45C96">
              <w:rPr>
                <w:rFonts w:ascii="Arial Nova" w:hAnsi="Arial Nova"/>
              </w:rPr>
              <w:t>lärmarmer</w:t>
            </w:r>
            <w:proofErr w:type="spellEnd"/>
            <w:r w:rsidRPr="00A45C96">
              <w:rPr>
                <w:rFonts w:ascii="Arial Nova" w:hAnsi="Arial Nova"/>
              </w:rPr>
              <w:t xml:space="preserve"> </w:t>
            </w:r>
            <w:proofErr w:type="spellStart"/>
            <w:r w:rsidRPr="00A45C96">
              <w:rPr>
                <w:rFonts w:ascii="Arial Nova" w:hAnsi="Arial Nova"/>
              </w:rPr>
              <w:t>Geräte</w:t>
            </w:r>
            <w:proofErr w:type="spellEnd"/>
            <w:r w:rsidRPr="00A45C96">
              <w:rPr>
                <w:rFonts w:ascii="Arial Nova" w:hAnsi="Arial Nova"/>
              </w:rPr>
              <w:t xml:space="preserve"> </w:t>
            </w:r>
            <w:proofErr w:type="spellStart"/>
            <w:r w:rsidRPr="00A45C96">
              <w:rPr>
                <w:rFonts w:ascii="Arial Nova" w:hAnsi="Arial Nova"/>
              </w:rPr>
              <w:t>soweit</w:t>
            </w:r>
            <w:proofErr w:type="spellEnd"/>
            <w:r w:rsidRPr="00A45C96">
              <w:rPr>
                <w:rFonts w:ascii="Arial Nova" w:hAnsi="Arial Nova"/>
              </w:rPr>
              <w:t xml:space="preserve"> möglich.</w:t>
            </w:r>
          </w:p>
        </w:tc>
      </w:tr>
      <w:tr w:rsidR="00A44D0F" w:rsidRPr="00A45C96" w14:paraId="58AC79D4" w14:textId="77777777" w:rsidTr="00E716DC">
        <w:tc>
          <w:tcPr>
            <w:tcW w:w="2880" w:type="dxa"/>
            <w:shd w:val="clear" w:color="auto" w:fill="F2F2F2" w:themeFill="background1" w:themeFillShade="F2"/>
          </w:tcPr>
          <w:p w14:paraId="6583C5EE" w14:textId="55F3F89C" w:rsidR="00A44D0F" w:rsidRPr="00A45C96" w:rsidRDefault="00E716DC">
            <w:pPr>
              <w:rPr>
                <w:rFonts w:ascii="Arial Nova" w:hAnsi="Arial Nova"/>
              </w:rPr>
            </w:pPr>
            <w:r w:rsidRPr="00A45C96">
              <w:rPr>
                <w:rFonts w:ascii="Arial Nova" w:hAnsi="Arial Nova"/>
              </w:rPr>
              <w:t>STAUB UND GASE</w:t>
            </w:r>
          </w:p>
        </w:tc>
        <w:tc>
          <w:tcPr>
            <w:tcW w:w="2880" w:type="dxa"/>
          </w:tcPr>
          <w:p w14:paraId="2ED96E6E" w14:textId="3BD88E8E" w:rsidR="00A44D0F" w:rsidRPr="00A45C96" w:rsidRDefault="00876C73">
            <w:pPr>
              <w:rPr>
                <w:rFonts w:ascii="Arial Nova" w:hAnsi="Arial Nova"/>
                <w:lang w:val="de-AT"/>
              </w:rPr>
            </w:pPr>
            <w:r w:rsidRPr="00A45C96">
              <w:rPr>
                <w:rFonts w:ascii="Arial Nova" w:hAnsi="Arial Nova"/>
                <w:lang w:val="de-AT"/>
              </w:rPr>
              <w:t>Durch die Zündung entstehen Rauchgase, zusätzlich fällt mineralischer Staub durch den Fels</w:t>
            </w:r>
            <w:r w:rsidR="00443088">
              <w:rPr>
                <w:rFonts w:ascii="Arial Nova" w:hAnsi="Arial Nova"/>
                <w:lang w:val="de-AT"/>
              </w:rPr>
              <w:t>- oder Beton</w:t>
            </w:r>
            <w:r w:rsidRPr="00A45C96">
              <w:rPr>
                <w:rFonts w:ascii="Arial Nova" w:hAnsi="Arial Nova"/>
                <w:lang w:val="de-AT"/>
              </w:rPr>
              <w:t>abtrag an.</w:t>
            </w:r>
          </w:p>
        </w:tc>
        <w:tc>
          <w:tcPr>
            <w:tcW w:w="2880" w:type="dxa"/>
          </w:tcPr>
          <w:p w14:paraId="6462FE99" w14:textId="205A6AE1" w:rsidR="00A44D0F" w:rsidRPr="00A45C96" w:rsidRDefault="00876C73">
            <w:pPr>
              <w:rPr>
                <w:rFonts w:ascii="Arial Nova" w:hAnsi="Arial Nova"/>
                <w:lang w:val="de-AT"/>
              </w:rPr>
            </w:pPr>
            <w:r w:rsidRPr="00A45C96">
              <w:rPr>
                <w:rFonts w:ascii="Arial Nova" w:hAnsi="Arial Nova"/>
                <w:lang w:val="de-AT"/>
              </w:rPr>
              <w:t>Einhalten von Wartezeiten nach der Zündung. Berücksichtigung der Windrichtung. Verwendung von Atemschutz bei Staubbelastung.</w:t>
            </w:r>
            <w:r w:rsidR="00443088">
              <w:rPr>
                <w:rFonts w:ascii="Arial Nova" w:hAnsi="Arial Nova"/>
                <w:lang w:val="de-AT"/>
              </w:rPr>
              <w:t xml:space="preserve"> Benässen der Zündstelle.</w:t>
            </w:r>
          </w:p>
        </w:tc>
      </w:tr>
      <w:tr w:rsidR="00A44D0F" w:rsidRPr="00A45C96" w14:paraId="5075207D" w14:textId="77777777" w:rsidTr="00E716DC">
        <w:tc>
          <w:tcPr>
            <w:tcW w:w="2880" w:type="dxa"/>
            <w:shd w:val="clear" w:color="auto" w:fill="F2F2F2" w:themeFill="background1" w:themeFillShade="F2"/>
          </w:tcPr>
          <w:p w14:paraId="20C6B028" w14:textId="7D935A57" w:rsidR="00A44D0F" w:rsidRPr="00A45C96" w:rsidRDefault="00E716DC">
            <w:pPr>
              <w:rPr>
                <w:rFonts w:ascii="Arial Nova" w:hAnsi="Arial Nova"/>
              </w:rPr>
            </w:pPr>
            <w:r w:rsidRPr="00A45C96">
              <w:rPr>
                <w:rFonts w:ascii="Arial Nova" w:hAnsi="Arial Nova"/>
              </w:rPr>
              <w:t>BRANDGEFAHR</w:t>
            </w:r>
          </w:p>
        </w:tc>
        <w:tc>
          <w:tcPr>
            <w:tcW w:w="2880" w:type="dxa"/>
          </w:tcPr>
          <w:p w14:paraId="1448CE00" w14:textId="77777777" w:rsidR="00A44D0F" w:rsidRPr="00A45C96" w:rsidRDefault="00876C73">
            <w:pPr>
              <w:rPr>
                <w:rFonts w:ascii="Arial Nova" w:hAnsi="Arial Nova"/>
                <w:lang w:val="de-AT"/>
              </w:rPr>
            </w:pPr>
            <w:r w:rsidRPr="00A45C96">
              <w:rPr>
                <w:rFonts w:ascii="Arial Nova" w:hAnsi="Arial Nova"/>
                <w:lang w:val="de-AT"/>
              </w:rPr>
              <w:t>Heiße Partikel oder Funken können umliegende brennbare Materialien entzünden.</w:t>
            </w:r>
          </w:p>
        </w:tc>
        <w:tc>
          <w:tcPr>
            <w:tcW w:w="2880" w:type="dxa"/>
          </w:tcPr>
          <w:p w14:paraId="41565745" w14:textId="77777777" w:rsidR="00A44D0F" w:rsidRPr="00A45C96" w:rsidRDefault="00876C73">
            <w:pPr>
              <w:rPr>
                <w:rFonts w:ascii="Arial Nova" w:hAnsi="Arial Nova"/>
                <w:lang w:val="de-AT"/>
              </w:rPr>
            </w:pPr>
            <w:r w:rsidRPr="00A45C96">
              <w:rPr>
                <w:rFonts w:ascii="Arial Nova" w:hAnsi="Arial Nova"/>
                <w:lang w:val="de-AT"/>
              </w:rPr>
              <w:t>Entfernen brennbarer Stoffe vor Arbeitsbeginn. Bereitstellung geeigneter Löschmittel. Rauchverbot im Gefahrenbereich.</w:t>
            </w:r>
          </w:p>
        </w:tc>
      </w:tr>
    </w:tbl>
    <w:p w14:paraId="335DE81C" w14:textId="65A20552" w:rsidR="00A44D0F" w:rsidRPr="00A45C96" w:rsidRDefault="00A45C96">
      <w:pPr>
        <w:pStyle w:val="berschrift1"/>
        <w:rPr>
          <w:rFonts w:ascii="Arial Nova" w:hAnsi="Arial Nova"/>
          <w:color w:val="C00000"/>
          <w:sz w:val="24"/>
          <w:szCs w:val="24"/>
          <w:lang w:val="de-AT"/>
        </w:rPr>
      </w:pPr>
      <w:r w:rsidRPr="00A45C96">
        <w:rPr>
          <w:rFonts w:ascii="Arial Nova" w:hAnsi="Arial Nova"/>
          <w:color w:val="C00000"/>
          <w:sz w:val="24"/>
          <w:szCs w:val="24"/>
          <w:lang w:val="de-AT"/>
        </w:rPr>
        <w:lastRenderedPageBreak/>
        <w:t>5. PERSÖNLICHE SCHUTZAUSRÜSTUNG</w:t>
      </w:r>
    </w:p>
    <w:p w14:paraId="619E8CD7" w14:textId="276CDB06" w:rsidR="00B158BB" w:rsidRDefault="00876C73" w:rsidP="00A45C96">
      <w:pPr>
        <w:rPr>
          <w:rFonts w:ascii="Arial Nova" w:hAnsi="Arial Nova"/>
          <w:lang w:val="de-AT"/>
        </w:rPr>
      </w:pPr>
      <w:r w:rsidRPr="00A45C96">
        <w:rPr>
          <w:rFonts w:ascii="Arial Nova" w:hAnsi="Arial Nova"/>
          <w:lang w:val="de-AT"/>
        </w:rPr>
        <w:t>Während der Durchführung der Arbeiten ist folgende persönliche Schutzausrüstung verpflichtend zu tragen:</w:t>
      </w:r>
      <w:r w:rsidRPr="00A45C96">
        <w:rPr>
          <w:rFonts w:ascii="Arial Nova" w:hAnsi="Arial Nova"/>
          <w:lang w:val="de-AT"/>
        </w:rPr>
        <w:br/>
        <w:t>- Schutzhelm mit Gesichtsschutz</w:t>
      </w:r>
      <w:r w:rsidRPr="00A45C96">
        <w:rPr>
          <w:rFonts w:ascii="Arial Nova" w:hAnsi="Arial Nova"/>
          <w:lang w:val="de-AT"/>
        </w:rPr>
        <w:br/>
        <w:t>- Schutzbrille</w:t>
      </w:r>
      <w:r w:rsidRPr="00A45C96">
        <w:rPr>
          <w:rFonts w:ascii="Arial Nova" w:hAnsi="Arial Nova"/>
          <w:lang w:val="de-AT"/>
        </w:rPr>
        <w:br/>
        <w:t>- Gehörschutz</w:t>
      </w:r>
      <w:r w:rsidRPr="00A45C96">
        <w:rPr>
          <w:rFonts w:ascii="Arial Nova" w:hAnsi="Arial Nova"/>
          <w:lang w:val="de-AT"/>
        </w:rPr>
        <w:br/>
        <w:t>- Sicherheitsschuhe S3</w:t>
      </w:r>
      <w:r w:rsidRPr="00A45C96">
        <w:rPr>
          <w:rFonts w:ascii="Arial Nova" w:hAnsi="Arial Nova"/>
          <w:lang w:val="de-AT"/>
        </w:rPr>
        <w:br/>
        <w:t>- Schutzhandschuhe</w:t>
      </w:r>
    </w:p>
    <w:p w14:paraId="2E380112" w14:textId="2EE56CF9" w:rsidR="00B158BB" w:rsidRPr="00A45C96" w:rsidRDefault="00B158BB" w:rsidP="00A45C96">
      <w:pPr>
        <w:rPr>
          <w:rFonts w:ascii="Arial Nova" w:hAnsi="Arial Nova"/>
          <w:lang w:val="de-AT"/>
        </w:rPr>
      </w:pPr>
      <w:r>
        <w:rPr>
          <w:rFonts w:ascii="Arial Nova" w:hAnsi="Arial Nova"/>
          <w:lang w:val="de-AT"/>
        </w:rPr>
        <w:t>Ein Handfeuerlöscher ist stets mitzuführen.</w:t>
      </w:r>
    </w:p>
    <w:p w14:paraId="4F074FDC" w14:textId="576EDF9D" w:rsidR="00A44D0F" w:rsidRPr="00A45C96" w:rsidRDefault="00A45C96">
      <w:pPr>
        <w:pStyle w:val="berschrift1"/>
        <w:rPr>
          <w:rFonts w:ascii="Arial Nova" w:hAnsi="Arial Nova"/>
          <w:color w:val="C00000"/>
          <w:sz w:val="24"/>
          <w:szCs w:val="24"/>
          <w:lang w:val="de-AT"/>
        </w:rPr>
      </w:pPr>
      <w:r w:rsidRPr="00A45C96">
        <w:rPr>
          <w:rFonts w:ascii="Arial Nova" w:hAnsi="Arial Nova"/>
          <w:color w:val="C00000"/>
          <w:sz w:val="24"/>
          <w:szCs w:val="24"/>
          <w:lang w:val="de-AT"/>
        </w:rPr>
        <w:t>6. RISIKOBEWERTUNG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090"/>
        <w:gridCol w:w="2475"/>
        <w:gridCol w:w="2023"/>
        <w:gridCol w:w="2052"/>
      </w:tblGrid>
      <w:tr w:rsidR="00A44D0F" w:rsidRPr="00A45C96" w14:paraId="5E32E3E5" w14:textId="77777777" w:rsidTr="00B158BB">
        <w:tc>
          <w:tcPr>
            <w:tcW w:w="2160" w:type="dxa"/>
            <w:shd w:val="clear" w:color="auto" w:fill="F2F2F2" w:themeFill="background1" w:themeFillShade="F2"/>
          </w:tcPr>
          <w:p w14:paraId="3E1F9C10" w14:textId="41F31BEA" w:rsidR="00A44D0F" w:rsidRPr="00A45C96" w:rsidRDefault="00A45C96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A45C96">
              <w:rPr>
                <w:rFonts w:ascii="Arial Nova" w:hAnsi="Arial Nova"/>
                <w:b/>
                <w:bCs/>
                <w:sz w:val="20"/>
                <w:szCs w:val="20"/>
              </w:rPr>
              <w:t>GEFÄHRDUNG</w:t>
            </w:r>
          </w:p>
        </w:tc>
        <w:tc>
          <w:tcPr>
            <w:tcW w:w="2160" w:type="dxa"/>
            <w:shd w:val="clear" w:color="auto" w:fill="F2F2F2" w:themeFill="background1" w:themeFillShade="F2"/>
          </w:tcPr>
          <w:p w14:paraId="2EE9B983" w14:textId="7FE42E37" w:rsidR="00A44D0F" w:rsidRPr="00A45C96" w:rsidRDefault="00A45C96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A45C96">
              <w:rPr>
                <w:rFonts w:ascii="Arial Nova" w:hAnsi="Arial Nova"/>
                <w:b/>
                <w:bCs/>
                <w:sz w:val="20"/>
                <w:szCs w:val="20"/>
              </w:rPr>
              <w:t>WAHRSCHEINLICHKEIT</w:t>
            </w:r>
          </w:p>
        </w:tc>
        <w:tc>
          <w:tcPr>
            <w:tcW w:w="2160" w:type="dxa"/>
            <w:shd w:val="clear" w:color="auto" w:fill="F2F2F2" w:themeFill="background1" w:themeFillShade="F2"/>
          </w:tcPr>
          <w:p w14:paraId="71B5B410" w14:textId="4C84D094" w:rsidR="00A44D0F" w:rsidRPr="00A45C96" w:rsidRDefault="00A45C96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A45C96">
              <w:rPr>
                <w:rFonts w:ascii="Arial Nova" w:hAnsi="Arial Nova"/>
                <w:b/>
                <w:bCs/>
                <w:sz w:val="20"/>
                <w:szCs w:val="20"/>
              </w:rPr>
              <w:t>SCHWERE</w:t>
            </w:r>
          </w:p>
        </w:tc>
        <w:tc>
          <w:tcPr>
            <w:tcW w:w="2160" w:type="dxa"/>
            <w:shd w:val="clear" w:color="auto" w:fill="F2F2F2" w:themeFill="background1" w:themeFillShade="F2"/>
          </w:tcPr>
          <w:p w14:paraId="52F1FB03" w14:textId="7EFAC1BB" w:rsidR="00A44D0F" w:rsidRPr="00A45C96" w:rsidRDefault="00A45C96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A45C96">
              <w:rPr>
                <w:rFonts w:ascii="Arial Nova" w:hAnsi="Arial Nova"/>
                <w:b/>
                <w:bCs/>
                <w:sz w:val="20"/>
                <w:szCs w:val="20"/>
              </w:rPr>
              <w:t>RESTRISIKO</w:t>
            </w:r>
          </w:p>
        </w:tc>
      </w:tr>
      <w:tr w:rsidR="00A44D0F" w:rsidRPr="00A45C96" w14:paraId="36D30576" w14:textId="77777777" w:rsidTr="00B158BB">
        <w:tc>
          <w:tcPr>
            <w:tcW w:w="2160" w:type="dxa"/>
            <w:shd w:val="clear" w:color="auto" w:fill="F2F2F2" w:themeFill="background1" w:themeFillShade="F2"/>
          </w:tcPr>
          <w:p w14:paraId="1E34E2C0" w14:textId="30A2BA60" w:rsidR="00A44D0F" w:rsidRPr="00B158BB" w:rsidRDefault="00B158BB">
            <w:pPr>
              <w:rPr>
                <w:rFonts w:ascii="Arial Nova" w:hAnsi="Arial Nova"/>
                <w:sz w:val="20"/>
                <w:szCs w:val="20"/>
              </w:rPr>
            </w:pPr>
            <w:r w:rsidRPr="00B158BB">
              <w:rPr>
                <w:rFonts w:ascii="Arial Nova" w:hAnsi="Arial Nova"/>
                <w:sz w:val="20"/>
                <w:szCs w:val="20"/>
              </w:rPr>
              <w:t>SPITTERFLUG</w:t>
            </w:r>
          </w:p>
        </w:tc>
        <w:tc>
          <w:tcPr>
            <w:tcW w:w="2160" w:type="dxa"/>
            <w:shd w:val="clear" w:color="auto" w:fill="FF0000"/>
            <w:vAlign w:val="center"/>
          </w:tcPr>
          <w:p w14:paraId="515D5FB9" w14:textId="77777777" w:rsidR="00A44D0F" w:rsidRPr="00A45C96" w:rsidRDefault="00876C73" w:rsidP="00A45C96">
            <w:pPr>
              <w:jc w:val="center"/>
              <w:rPr>
                <w:rFonts w:ascii="Arial Nova" w:hAnsi="Arial Nova"/>
                <w:b/>
                <w:bCs/>
                <w:color w:val="FFFFFF" w:themeColor="background1"/>
              </w:rPr>
            </w:pPr>
            <w:r w:rsidRPr="00A45C96">
              <w:rPr>
                <w:rFonts w:ascii="Arial Nova" w:hAnsi="Arial Nova"/>
                <w:b/>
                <w:bCs/>
                <w:color w:val="FFFFFF" w:themeColor="background1"/>
              </w:rPr>
              <w:t>hoch</w:t>
            </w:r>
          </w:p>
        </w:tc>
        <w:tc>
          <w:tcPr>
            <w:tcW w:w="2160" w:type="dxa"/>
            <w:shd w:val="clear" w:color="auto" w:fill="FFC000"/>
            <w:vAlign w:val="center"/>
          </w:tcPr>
          <w:p w14:paraId="1A4D5B3A" w14:textId="489DA93A" w:rsidR="00A44D0F" w:rsidRPr="00A45C96" w:rsidRDefault="00A45C96" w:rsidP="00A45C96">
            <w:pPr>
              <w:jc w:val="center"/>
              <w:rPr>
                <w:rFonts w:ascii="Arial Nova" w:hAnsi="Arial Nova"/>
                <w:b/>
                <w:bCs/>
                <w:color w:val="FFFFFF" w:themeColor="background1"/>
              </w:rPr>
            </w:pPr>
            <w:r>
              <w:rPr>
                <w:rFonts w:ascii="Arial Nova" w:hAnsi="Arial Nova"/>
                <w:b/>
                <w:bCs/>
                <w:color w:val="FFFFFF" w:themeColor="background1"/>
              </w:rPr>
              <w:t>mittel</w:t>
            </w:r>
          </w:p>
        </w:tc>
        <w:tc>
          <w:tcPr>
            <w:tcW w:w="2160" w:type="dxa"/>
            <w:shd w:val="clear" w:color="auto" w:fill="FFC000"/>
            <w:vAlign w:val="center"/>
          </w:tcPr>
          <w:p w14:paraId="4B026797" w14:textId="77777777" w:rsidR="00A44D0F" w:rsidRPr="00A45C96" w:rsidRDefault="00876C73" w:rsidP="00A45C96">
            <w:pPr>
              <w:jc w:val="center"/>
              <w:rPr>
                <w:rFonts w:ascii="Arial Nova" w:hAnsi="Arial Nova"/>
                <w:b/>
                <w:bCs/>
                <w:color w:val="FFFFFF" w:themeColor="background1"/>
              </w:rPr>
            </w:pPr>
            <w:r w:rsidRPr="00A45C96">
              <w:rPr>
                <w:rFonts w:ascii="Arial Nova" w:hAnsi="Arial Nova"/>
                <w:b/>
                <w:bCs/>
                <w:color w:val="FFFFFF" w:themeColor="background1"/>
              </w:rPr>
              <w:t>mittel</w:t>
            </w:r>
          </w:p>
        </w:tc>
      </w:tr>
      <w:tr w:rsidR="00A44D0F" w:rsidRPr="00A45C96" w14:paraId="71F1BD3E" w14:textId="77777777" w:rsidTr="00B158BB">
        <w:tc>
          <w:tcPr>
            <w:tcW w:w="2160" w:type="dxa"/>
            <w:shd w:val="clear" w:color="auto" w:fill="F2F2F2" w:themeFill="background1" w:themeFillShade="F2"/>
          </w:tcPr>
          <w:p w14:paraId="0A4417E7" w14:textId="169B24B5" w:rsidR="00A44D0F" w:rsidRPr="00B158BB" w:rsidRDefault="00B158BB">
            <w:pPr>
              <w:rPr>
                <w:rFonts w:ascii="Arial Nova" w:hAnsi="Arial Nova"/>
                <w:sz w:val="20"/>
                <w:szCs w:val="20"/>
              </w:rPr>
            </w:pPr>
            <w:r w:rsidRPr="00B158BB">
              <w:rPr>
                <w:rFonts w:ascii="Arial Nova" w:hAnsi="Arial Nova"/>
                <w:sz w:val="20"/>
                <w:szCs w:val="20"/>
              </w:rPr>
              <w:t>LÄRM</w:t>
            </w:r>
          </w:p>
        </w:tc>
        <w:tc>
          <w:tcPr>
            <w:tcW w:w="2160" w:type="dxa"/>
            <w:shd w:val="clear" w:color="auto" w:fill="FF0000"/>
            <w:vAlign w:val="center"/>
          </w:tcPr>
          <w:p w14:paraId="1265A17A" w14:textId="77777777" w:rsidR="00A44D0F" w:rsidRPr="00A45C96" w:rsidRDefault="00876C73" w:rsidP="00A45C96">
            <w:pPr>
              <w:jc w:val="center"/>
              <w:rPr>
                <w:rFonts w:ascii="Arial Nova" w:hAnsi="Arial Nova"/>
                <w:b/>
                <w:bCs/>
                <w:color w:val="FFFFFF" w:themeColor="background1"/>
              </w:rPr>
            </w:pPr>
            <w:r w:rsidRPr="00A45C96">
              <w:rPr>
                <w:rFonts w:ascii="Arial Nova" w:hAnsi="Arial Nova"/>
                <w:b/>
                <w:bCs/>
                <w:color w:val="FFFFFF" w:themeColor="background1"/>
              </w:rPr>
              <w:t>hoch</w:t>
            </w:r>
          </w:p>
        </w:tc>
        <w:tc>
          <w:tcPr>
            <w:tcW w:w="2160" w:type="dxa"/>
            <w:shd w:val="clear" w:color="auto" w:fill="FFC000"/>
            <w:vAlign w:val="center"/>
          </w:tcPr>
          <w:p w14:paraId="59A60ED4" w14:textId="77777777" w:rsidR="00A44D0F" w:rsidRPr="00A45C96" w:rsidRDefault="00876C73" w:rsidP="00A45C96">
            <w:pPr>
              <w:jc w:val="center"/>
              <w:rPr>
                <w:rFonts w:ascii="Arial Nova" w:hAnsi="Arial Nova"/>
                <w:b/>
                <w:bCs/>
                <w:color w:val="FFFFFF" w:themeColor="background1"/>
              </w:rPr>
            </w:pPr>
            <w:r w:rsidRPr="00A45C96">
              <w:rPr>
                <w:rFonts w:ascii="Arial Nova" w:hAnsi="Arial Nova"/>
                <w:b/>
                <w:bCs/>
                <w:color w:val="FFFFFF" w:themeColor="background1"/>
              </w:rPr>
              <w:t>mittel</w:t>
            </w:r>
          </w:p>
        </w:tc>
        <w:tc>
          <w:tcPr>
            <w:tcW w:w="2160" w:type="dxa"/>
            <w:shd w:val="clear" w:color="auto" w:fill="00B050"/>
            <w:vAlign w:val="center"/>
          </w:tcPr>
          <w:p w14:paraId="7D4B5399" w14:textId="77777777" w:rsidR="00A44D0F" w:rsidRPr="00A45C96" w:rsidRDefault="00876C73" w:rsidP="00A45C96">
            <w:pPr>
              <w:jc w:val="center"/>
              <w:rPr>
                <w:rFonts w:ascii="Arial Nova" w:hAnsi="Arial Nova"/>
                <w:b/>
                <w:bCs/>
                <w:color w:val="FFFFFF" w:themeColor="background1"/>
              </w:rPr>
            </w:pPr>
            <w:r w:rsidRPr="00A45C96">
              <w:rPr>
                <w:rFonts w:ascii="Arial Nova" w:hAnsi="Arial Nova"/>
                <w:b/>
                <w:bCs/>
                <w:color w:val="FFFFFF" w:themeColor="background1"/>
              </w:rPr>
              <w:t>niedrig</w:t>
            </w:r>
          </w:p>
        </w:tc>
      </w:tr>
      <w:tr w:rsidR="00A44D0F" w:rsidRPr="00A45C96" w14:paraId="145006D3" w14:textId="77777777" w:rsidTr="00B158BB">
        <w:tc>
          <w:tcPr>
            <w:tcW w:w="2160" w:type="dxa"/>
            <w:shd w:val="clear" w:color="auto" w:fill="F2F2F2" w:themeFill="background1" w:themeFillShade="F2"/>
          </w:tcPr>
          <w:p w14:paraId="4B6206D5" w14:textId="0B86E2F7" w:rsidR="00A44D0F" w:rsidRPr="00B158BB" w:rsidRDefault="00B158BB">
            <w:pPr>
              <w:rPr>
                <w:rFonts w:ascii="Arial Nova" w:hAnsi="Arial Nova"/>
                <w:sz w:val="20"/>
                <w:szCs w:val="20"/>
              </w:rPr>
            </w:pPr>
            <w:r w:rsidRPr="00B158BB">
              <w:rPr>
                <w:rFonts w:ascii="Arial Nova" w:hAnsi="Arial Nova"/>
                <w:sz w:val="20"/>
                <w:szCs w:val="20"/>
              </w:rPr>
              <w:t>FEHLZÜNDUNG</w:t>
            </w:r>
          </w:p>
        </w:tc>
        <w:tc>
          <w:tcPr>
            <w:tcW w:w="2160" w:type="dxa"/>
            <w:shd w:val="clear" w:color="auto" w:fill="00B050"/>
            <w:vAlign w:val="center"/>
          </w:tcPr>
          <w:p w14:paraId="3072FF65" w14:textId="256CC696" w:rsidR="00A44D0F" w:rsidRPr="00A45C96" w:rsidRDefault="00A45C96" w:rsidP="00A45C96">
            <w:pPr>
              <w:jc w:val="center"/>
              <w:rPr>
                <w:rFonts w:ascii="Arial Nova" w:hAnsi="Arial Nova"/>
                <w:b/>
                <w:bCs/>
                <w:color w:val="FFFFFF" w:themeColor="background1"/>
              </w:rPr>
            </w:pPr>
            <w:r>
              <w:rPr>
                <w:rFonts w:ascii="Arial Nova" w:hAnsi="Arial Nova"/>
                <w:b/>
                <w:bCs/>
                <w:color w:val="FFFFFF" w:themeColor="background1"/>
              </w:rPr>
              <w:t>niedrig</w:t>
            </w:r>
          </w:p>
        </w:tc>
        <w:tc>
          <w:tcPr>
            <w:tcW w:w="2160" w:type="dxa"/>
            <w:shd w:val="clear" w:color="auto" w:fill="00B050"/>
            <w:vAlign w:val="center"/>
          </w:tcPr>
          <w:p w14:paraId="744CF1BA" w14:textId="5A03164A" w:rsidR="00A44D0F" w:rsidRPr="00A45C96" w:rsidRDefault="00A45C96" w:rsidP="00A45C96">
            <w:pPr>
              <w:jc w:val="center"/>
              <w:rPr>
                <w:rFonts w:ascii="Arial Nova" w:hAnsi="Arial Nova"/>
                <w:b/>
                <w:bCs/>
                <w:color w:val="FFFFFF" w:themeColor="background1"/>
              </w:rPr>
            </w:pPr>
            <w:r>
              <w:rPr>
                <w:rFonts w:ascii="Arial Nova" w:hAnsi="Arial Nova"/>
                <w:b/>
                <w:bCs/>
                <w:color w:val="FFFFFF" w:themeColor="background1"/>
              </w:rPr>
              <w:t>niedrig</w:t>
            </w:r>
          </w:p>
        </w:tc>
        <w:tc>
          <w:tcPr>
            <w:tcW w:w="2160" w:type="dxa"/>
            <w:shd w:val="clear" w:color="auto" w:fill="FFC000"/>
            <w:vAlign w:val="center"/>
          </w:tcPr>
          <w:p w14:paraId="5150C437" w14:textId="77777777" w:rsidR="00A44D0F" w:rsidRPr="00A45C96" w:rsidRDefault="00876C73" w:rsidP="00A45C96">
            <w:pPr>
              <w:jc w:val="center"/>
              <w:rPr>
                <w:rFonts w:ascii="Arial Nova" w:hAnsi="Arial Nova"/>
                <w:b/>
                <w:bCs/>
                <w:color w:val="FFFFFF" w:themeColor="background1"/>
              </w:rPr>
            </w:pPr>
            <w:r w:rsidRPr="00A45C96">
              <w:rPr>
                <w:rFonts w:ascii="Arial Nova" w:hAnsi="Arial Nova"/>
                <w:b/>
                <w:bCs/>
                <w:color w:val="FFFFFF" w:themeColor="background1"/>
              </w:rPr>
              <w:t>mittel</w:t>
            </w:r>
          </w:p>
        </w:tc>
      </w:tr>
    </w:tbl>
    <w:p w14:paraId="1B2FE2B1" w14:textId="461DD693" w:rsidR="00A44D0F" w:rsidRPr="00A45C96" w:rsidRDefault="00A45C96">
      <w:pPr>
        <w:pStyle w:val="berschrift1"/>
        <w:rPr>
          <w:rFonts w:ascii="Arial Nova" w:hAnsi="Arial Nova"/>
          <w:color w:val="C00000"/>
          <w:sz w:val="24"/>
          <w:szCs w:val="24"/>
          <w:lang w:val="de-AT"/>
        </w:rPr>
      </w:pPr>
      <w:r w:rsidRPr="00A45C96">
        <w:rPr>
          <w:rFonts w:ascii="Arial Nova" w:hAnsi="Arial Nova"/>
          <w:color w:val="C00000"/>
          <w:sz w:val="24"/>
          <w:szCs w:val="24"/>
          <w:lang w:val="de-AT"/>
        </w:rPr>
        <w:t>7. ZUSAMMENFASSUNG DER SCHUTZMA</w:t>
      </w:r>
      <w:r>
        <w:rPr>
          <w:rFonts w:ascii="Arial Nova" w:hAnsi="Arial Nova"/>
          <w:color w:val="C00000"/>
          <w:sz w:val="24"/>
          <w:szCs w:val="24"/>
          <w:lang w:val="de-AT"/>
        </w:rPr>
        <w:t>SS</w:t>
      </w:r>
      <w:r w:rsidRPr="00A45C96">
        <w:rPr>
          <w:rFonts w:ascii="Arial Nova" w:hAnsi="Arial Nova"/>
          <w:color w:val="C00000"/>
          <w:sz w:val="24"/>
          <w:szCs w:val="24"/>
          <w:lang w:val="de-AT"/>
        </w:rPr>
        <w:t>NAHMEN</w:t>
      </w:r>
    </w:p>
    <w:p w14:paraId="77E5E32E" w14:textId="69E06D55" w:rsidR="00A44D0F" w:rsidRPr="00A45C96" w:rsidRDefault="00876C73" w:rsidP="00A45C96">
      <w:pPr>
        <w:jc w:val="both"/>
        <w:rPr>
          <w:rFonts w:ascii="Arial Nova" w:hAnsi="Arial Nova"/>
        </w:rPr>
      </w:pPr>
      <w:r w:rsidRPr="00A45C96">
        <w:rPr>
          <w:rFonts w:ascii="Arial Nova" w:hAnsi="Arial Nova"/>
          <w:lang w:val="de-AT"/>
        </w:rPr>
        <w:t xml:space="preserve">Die Durchführung der Arbeiten erfolgt ausschließlich durch unterwiesenes </w:t>
      </w:r>
      <w:r w:rsidR="00A45C96">
        <w:rPr>
          <w:rFonts w:ascii="Arial Nova" w:hAnsi="Arial Nova"/>
          <w:lang w:val="de-AT"/>
        </w:rPr>
        <w:t>Personal mit Fachkenntnis</w:t>
      </w:r>
      <w:r w:rsidRPr="00A45C96">
        <w:rPr>
          <w:rFonts w:ascii="Arial Nova" w:hAnsi="Arial Nova"/>
          <w:lang w:val="de-AT"/>
        </w:rPr>
        <w:t xml:space="preserve">. Vor Beginn ist der Gefahrenbereich eindeutig abzugrenzen. Die Einhaltung der Sicherheitsmaßnahmen wird regelmäßig kontrolliert. </w:t>
      </w:r>
      <w:proofErr w:type="spellStart"/>
      <w:r w:rsidRPr="00A45C96">
        <w:rPr>
          <w:rFonts w:ascii="Arial Nova" w:hAnsi="Arial Nova"/>
        </w:rPr>
        <w:t>Abweichungen</w:t>
      </w:r>
      <w:proofErr w:type="spellEnd"/>
      <w:r w:rsidRPr="00A45C96">
        <w:rPr>
          <w:rFonts w:ascii="Arial Nova" w:hAnsi="Arial Nova"/>
        </w:rPr>
        <w:t xml:space="preserve"> </w:t>
      </w:r>
      <w:proofErr w:type="spellStart"/>
      <w:r w:rsidRPr="00A45C96">
        <w:rPr>
          <w:rFonts w:ascii="Arial Nova" w:hAnsi="Arial Nova"/>
        </w:rPr>
        <w:t>sind</w:t>
      </w:r>
      <w:proofErr w:type="spellEnd"/>
      <w:r w:rsidRPr="00A45C96">
        <w:rPr>
          <w:rFonts w:ascii="Arial Nova" w:hAnsi="Arial Nova"/>
        </w:rPr>
        <w:t xml:space="preserve"> </w:t>
      </w:r>
      <w:proofErr w:type="spellStart"/>
      <w:r w:rsidRPr="00A45C96">
        <w:rPr>
          <w:rFonts w:ascii="Arial Nova" w:hAnsi="Arial Nova"/>
        </w:rPr>
        <w:t>umgehend</w:t>
      </w:r>
      <w:proofErr w:type="spellEnd"/>
      <w:r w:rsidRPr="00A45C96">
        <w:rPr>
          <w:rFonts w:ascii="Arial Nova" w:hAnsi="Arial Nova"/>
        </w:rPr>
        <w:t xml:space="preserve"> </w:t>
      </w:r>
      <w:proofErr w:type="spellStart"/>
      <w:r w:rsidRPr="00A45C96">
        <w:rPr>
          <w:rFonts w:ascii="Arial Nova" w:hAnsi="Arial Nova"/>
        </w:rPr>
        <w:t>zu</w:t>
      </w:r>
      <w:proofErr w:type="spellEnd"/>
      <w:r w:rsidRPr="00A45C96">
        <w:rPr>
          <w:rFonts w:ascii="Arial Nova" w:hAnsi="Arial Nova"/>
        </w:rPr>
        <w:t xml:space="preserve"> beheben.</w:t>
      </w:r>
    </w:p>
    <w:sectPr w:rsidR="00A44D0F" w:rsidRPr="00A45C96" w:rsidSect="00034616">
      <w:footerReference w:type="even" r:id="rId8"/>
      <w:footerReference w:type="default" r:id="rId9"/>
      <w:footerReference w:type="firs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0B4F8" w14:textId="77777777" w:rsidR="003B23AC" w:rsidRDefault="003B23AC" w:rsidP="00332AA8">
      <w:pPr>
        <w:spacing w:after="0" w:line="240" w:lineRule="auto"/>
      </w:pPr>
      <w:r>
        <w:separator/>
      </w:r>
    </w:p>
  </w:endnote>
  <w:endnote w:type="continuationSeparator" w:id="0">
    <w:p w14:paraId="5F7B4B92" w14:textId="77777777" w:rsidR="003B23AC" w:rsidRDefault="003B23AC" w:rsidP="00332A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3B1A1" w14:textId="4770BFBE" w:rsidR="00332AA8" w:rsidRDefault="00332AA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61513" w14:textId="460EF8EF" w:rsidR="00332AA8" w:rsidRDefault="00332AA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49D58" w14:textId="376F5B51" w:rsidR="00332AA8" w:rsidRDefault="00332AA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65C62" w14:textId="77777777" w:rsidR="003B23AC" w:rsidRDefault="003B23AC" w:rsidP="00332AA8">
      <w:pPr>
        <w:spacing w:after="0" w:line="240" w:lineRule="auto"/>
      </w:pPr>
      <w:r>
        <w:separator/>
      </w:r>
    </w:p>
  </w:footnote>
  <w:footnote w:type="continuationSeparator" w:id="0">
    <w:p w14:paraId="74F4FDD7" w14:textId="77777777" w:rsidR="003B23AC" w:rsidRDefault="003B23AC" w:rsidP="00332A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26106242">
    <w:abstractNumId w:val="8"/>
  </w:num>
  <w:num w:numId="2" w16cid:durableId="427501454">
    <w:abstractNumId w:val="6"/>
  </w:num>
  <w:num w:numId="3" w16cid:durableId="72241858">
    <w:abstractNumId w:val="5"/>
  </w:num>
  <w:num w:numId="4" w16cid:durableId="1503279303">
    <w:abstractNumId w:val="4"/>
  </w:num>
  <w:num w:numId="5" w16cid:durableId="731663505">
    <w:abstractNumId w:val="7"/>
  </w:num>
  <w:num w:numId="6" w16cid:durableId="1429083393">
    <w:abstractNumId w:val="3"/>
  </w:num>
  <w:num w:numId="7" w16cid:durableId="1822308723">
    <w:abstractNumId w:val="2"/>
  </w:num>
  <w:num w:numId="8" w16cid:durableId="2126730085">
    <w:abstractNumId w:val="1"/>
  </w:num>
  <w:num w:numId="9" w16cid:durableId="859663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D55EF"/>
    <w:rsid w:val="00326F90"/>
    <w:rsid w:val="00332AA8"/>
    <w:rsid w:val="003B23AC"/>
    <w:rsid w:val="00443088"/>
    <w:rsid w:val="00876C73"/>
    <w:rsid w:val="00944BE2"/>
    <w:rsid w:val="00A44D0F"/>
    <w:rsid w:val="00A45C96"/>
    <w:rsid w:val="00AA1D8D"/>
    <w:rsid w:val="00B158BB"/>
    <w:rsid w:val="00B47730"/>
    <w:rsid w:val="00CB0664"/>
    <w:rsid w:val="00E716D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AA38A2E3-1DB4-4FBA-828D-F9B9C79FC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1b17ab5-333e-429e-a494-22d5f1466e5c}" enabled="1" method="Privileged" siteId="{085c0b65-6a84-4006-851e-5faa7ec5367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440</Words>
  <Characters>2772</Characters>
  <Application>Microsoft Office Word</Application>
  <DocSecurity>0</DocSecurity>
  <Lines>23</Lines>
  <Paragraphs>6</Paragraphs>
  <ScaleCrop>false</ScaleCrop>
  <Manager/>
  <Company/>
  <LinksUpToDate>false</LinksUpToDate>
  <CharactersWithSpaces>3206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Schuch Markus (INFRA.SAE)</dc:creator>
  <cp:keywords/>
  <dc:description>generated by python-docx</dc:description>
  <cp:lastModifiedBy>Schuch Markus (INFRA.SAE)</cp:lastModifiedBy>
  <cp:revision>5</cp:revision>
  <dcterms:created xsi:type="dcterms:W3CDTF">2026-06-29T18:20:00Z</dcterms:created>
  <dcterms:modified xsi:type="dcterms:W3CDTF">2026-06-29T18:26:00Z</dcterms:modified>
  <cp:category/>
</cp:coreProperties>
</file>